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before="0" w:after="0"/>
        <w:contextualSpacing/>
        <w:rPr/>
      </w:pPr>
      <w:r>
        <w:rPr>
          <w:rFonts w:cs="Times New Roman" w:ascii="Times New Roman" w:hAnsi="Times New Roman"/>
          <w:sz w:val="28"/>
          <w:szCs w:val="28"/>
        </w:rPr>
        <w:t xml:space="preserve">                                                                               </w:t>
      </w:r>
    </w:p>
    <w:p>
      <w:pPr>
        <w:pStyle w:val="Normal"/>
        <w:jc w:val="center"/>
        <w:rPr/>
      </w:pPr>
      <w:r>
        <w:rPr>
          <w:rFonts w:cs="Times New Roman" w:ascii="Times New Roman" w:hAnsi="Times New Roman"/>
          <w:b/>
          <w:bCs/>
          <w:sz w:val="28"/>
          <w:szCs w:val="28"/>
        </w:rPr>
        <w:t>План</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ведения личного подсобного хозяйства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1. Общие сведения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1.1. Фамилия, имя, отчество (последнее – при наличии) гражданина, год рождения, адрес проживания: 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rPr/>
      </w:pPr>
      <w:r>
        <w:rPr>
          <w:rFonts w:cs="Times New Roman" w:ascii="Times New Roman" w:hAnsi="Times New Roman"/>
          <w:sz w:val="28"/>
          <w:szCs w:val="28"/>
        </w:rPr>
        <w:t>1.2. Цели и задачи плана ведения личного подсобного хозяйства (далее – план)_____________________________________________________________</w:t>
      </w:r>
    </w:p>
    <w:p>
      <w:pPr>
        <w:pStyle w:val="Normal"/>
        <w:rPr/>
      </w:pPr>
      <w:r>
        <w:rPr>
          <w:rFonts w:cs="Times New Roman" w:ascii="Times New Roman" w:hAnsi="Times New Roman"/>
          <w:sz w:val="28"/>
          <w:szCs w:val="28"/>
        </w:rPr>
        <w:t>__________________________________________________________________</w:t>
      </w:r>
    </w:p>
    <w:p>
      <w:pPr>
        <w:pStyle w:val="Normal"/>
        <w:rPr/>
      </w:pPr>
      <w:r>
        <w:rPr>
          <w:rFonts w:cs="Times New Roman" w:ascii="Times New Roman" w:hAnsi="Times New Roman"/>
          <w:sz w:val="28"/>
          <w:szCs w:val="28"/>
        </w:rPr>
        <w:t>__________________________________________________________________</w:t>
      </w:r>
    </w:p>
    <w:p>
      <w:pPr>
        <w:pStyle w:val="Normal"/>
        <w:rPr/>
      </w:pPr>
      <w:r>
        <w:rPr>
          <w:rFonts w:cs="Times New Roman" w:ascii="Times New Roman" w:hAnsi="Times New Roman"/>
          <w:sz w:val="28"/>
          <w:szCs w:val="28"/>
        </w:rPr>
        <w:t>__________________________________________________________________.</w:t>
      </w:r>
    </w:p>
    <w:p>
      <w:pPr>
        <w:pStyle w:val="Normal"/>
        <w:jc w:val="center"/>
        <w:rPr>
          <w:rFonts w:ascii="Times New Roman" w:hAnsi="Times New Roman" w:cs="Times New Roman"/>
          <w:sz w:val="28"/>
          <w:szCs w:val="28"/>
        </w:rPr>
      </w:pPr>
      <w:r>
        <w:rPr>
          <w:rFonts w:cs="Times New Roman" w:ascii="Times New Roman" w:hAnsi="Times New Roman"/>
          <w:sz w:val="28"/>
          <w:szCs w:val="28"/>
          <w:vertAlign w:val="superscript"/>
        </w:rPr>
        <w:t>(указываются цели и задачи плана, а также анализ рынка продукции, полученной в рамках личного подсобного хозяйства)</w:t>
      </w:r>
    </w:p>
    <w:p>
      <w:pPr>
        <w:pStyle w:val="Normal"/>
        <w:jc w:val="both"/>
        <w:rPr>
          <w:rFonts w:ascii="Times New Roman" w:hAnsi="Times New Roman" w:cs="Times New Roman"/>
          <w:sz w:val="28"/>
          <w:szCs w:val="28"/>
        </w:rPr>
      </w:pPr>
      <w:r>
        <w:rPr>
          <w:rFonts w:cs="Times New Roman" w:ascii="Times New Roman" w:hAnsi="Times New Roman"/>
          <w:sz w:val="28"/>
          <w:szCs w:val="28"/>
        </w:rPr>
        <w:t>1.3. Вид (направление) личного подсобного хозяйства:</w:t>
      </w:r>
    </w:p>
    <w:p>
      <w:pPr>
        <w:pStyle w:val="Normal"/>
        <w:jc w:val="both"/>
        <w:rPr/>
      </w:pPr>
      <w:r>
        <w:rPr>
          <w:rFonts w:cs="Times New Roman" w:ascii="Times New Roman" w:hAnsi="Times New Roman"/>
          <w:sz w:val="28"/>
          <w:szCs w:val="28"/>
        </w:rPr>
        <w:t>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center"/>
        <w:rPr>
          <w:rFonts w:ascii="Times New Roman" w:hAnsi="Times New Roman" w:cs="Times New Roman"/>
          <w:sz w:val="28"/>
          <w:szCs w:val="28"/>
          <w:vertAlign w:val="superscript"/>
        </w:rPr>
      </w:pPr>
      <w:r>
        <w:rPr>
          <w:rFonts w:cs="Times New Roman" w:ascii="Times New Roman" w:hAnsi="Times New Roman"/>
          <w:sz w:val="28"/>
          <w:szCs w:val="28"/>
          <w:vertAlign w:val="superscript"/>
        </w:rPr>
        <w:t>(указывается вид (направление) личного подсобного хозяйства (например: разведение крупного и (или) мелкого рогатого скота, домашней птицы, рыб, кроликов, выращивание овощей, фруктово-ягодных культур, пчеловодство, иной вид (направление)</w:t>
      </w:r>
      <w:r>
        <w:rPr/>
        <w:t xml:space="preserve"> </w:t>
      </w:r>
      <w:r>
        <w:rPr>
          <w:rFonts w:cs="Times New Roman" w:ascii="Times New Roman" w:hAnsi="Times New Roman"/>
          <w:sz w:val="28"/>
          <w:szCs w:val="28"/>
          <w:vertAlign w:val="superscript"/>
        </w:rPr>
        <w:t>личного подсобного хозяйства)</w:t>
      </w:r>
    </w:p>
    <w:p>
      <w:pPr>
        <w:pStyle w:val="Normal"/>
        <w:jc w:val="both"/>
        <w:rPr/>
      </w:pPr>
      <w:r>
        <w:rPr>
          <w:rFonts w:cs="Times New Roman" w:ascii="Times New Roman" w:hAnsi="Times New Roman"/>
          <w:sz w:val="28"/>
          <w:szCs w:val="28"/>
        </w:rPr>
        <w:t>1.3. Сведения о земельном участке, предоставленном для ведения личного подсобного хозяйства: 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center"/>
        <w:rPr>
          <w:rFonts w:ascii="Times New Roman" w:hAnsi="Times New Roman" w:cs="Times New Roman"/>
          <w:sz w:val="28"/>
          <w:szCs w:val="28"/>
          <w:vertAlign w:val="superscript"/>
        </w:rPr>
      </w:pPr>
      <w:r>
        <w:rPr>
          <w:rFonts w:cs="Times New Roman" w:ascii="Times New Roman" w:hAnsi="Times New Roman"/>
          <w:sz w:val="28"/>
          <w:szCs w:val="28"/>
          <w:vertAlign w:val="superscript"/>
        </w:rPr>
        <w:t>(указывается адрес земельного участка, предоставленного для ведения личного подсобного хозяйства, его площадь, имеющиеся на земельном участке объекты инфраструктуры, включая объекты коммуникации, реквизиты документов, устанавливающих право владения (пользования) земельным участком)</w:t>
      </w:r>
    </w:p>
    <w:p>
      <w:pPr>
        <w:pStyle w:val="Normal"/>
        <w:jc w:val="both"/>
        <w:rPr/>
      </w:pPr>
      <w:r>
        <w:rPr>
          <w:rFonts w:cs="Times New Roman" w:ascii="Times New Roman" w:hAnsi="Times New Roman"/>
          <w:sz w:val="28"/>
          <w:szCs w:val="28"/>
        </w:rPr>
        <w:t>1.4. Описание технологии производства (производственного процесса) 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center"/>
        <w:rPr>
          <w:rFonts w:ascii="Times New Roman" w:hAnsi="Times New Roman" w:cs="Times New Roman"/>
          <w:sz w:val="28"/>
          <w:szCs w:val="28"/>
          <w:vertAlign w:val="superscript"/>
        </w:rPr>
      </w:pPr>
      <w:r>
        <w:rPr>
          <w:rFonts w:cs="Times New Roman" w:ascii="Times New Roman" w:hAnsi="Times New Roman"/>
          <w:sz w:val="28"/>
          <w:szCs w:val="28"/>
          <w:vertAlign w:val="superscript"/>
        </w:rPr>
        <w:t>(указываются способы, приемы, последовательность, операции по доведению сырья до конечного продукта с указанием сроков переработки, хранения продукции, способов улучшения качества готовой продукции, а также соблюдения требований законодательства о безопасности пищевой продукции)</w:t>
      </w:r>
    </w:p>
    <w:p>
      <w:pPr>
        <w:pStyle w:val="Normal"/>
        <w:jc w:val="center"/>
        <w:rPr>
          <w:rFonts w:ascii="Times New Roman" w:hAnsi="Times New Roman" w:cs="Times New Roman"/>
          <w:sz w:val="28"/>
          <w:szCs w:val="28"/>
          <w:vertAlign w:val="superscript"/>
        </w:rPr>
      </w:pPr>
      <w:r>
        <w:rPr>
          <w:rFonts w:cs="Times New Roman" w:ascii="Times New Roman" w:hAnsi="Times New Roman"/>
          <w:sz w:val="28"/>
          <w:szCs w:val="28"/>
          <w:vertAlign w:val="superscript"/>
        </w:rPr>
      </w:r>
    </w:p>
    <w:p>
      <w:pPr>
        <w:pStyle w:val="Normal"/>
        <w:jc w:val="both"/>
        <w:rPr>
          <w:rFonts w:ascii="Times New Roman" w:hAnsi="Times New Roman" w:cs="Times New Roman"/>
          <w:sz w:val="28"/>
          <w:szCs w:val="28"/>
        </w:rPr>
      </w:pPr>
      <w:r>
        <w:rPr>
          <w:rFonts w:cs="Times New Roman" w:ascii="Times New Roman" w:hAnsi="Times New Roman"/>
          <w:sz w:val="28"/>
          <w:szCs w:val="28"/>
        </w:rPr>
        <w:t>1.5. Сведения о планируемых мероприятиях в рамках выбранного направления личного подсобного хозяйства:</w:t>
      </w:r>
    </w:p>
    <w:tbl>
      <w:tblPr>
        <w:tblStyle w:val="a6"/>
        <w:tblpPr w:bottomFromText="0" w:horzAnchor="margin" w:leftFromText="180" w:rightFromText="180" w:tblpX="0" w:tblpY="786" w:topFromText="0" w:vertAnchor="text"/>
        <w:tblW w:w="9641" w:type="dxa"/>
        <w:jc w:val="left"/>
        <w:tblInd w:w="98" w:type="dxa"/>
        <w:tblCellMar>
          <w:top w:w="0" w:type="dxa"/>
          <w:left w:w="93" w:type="dxa"/>
          <w:bottom w:w="0" w:type="dxa"/>
          <w:right w:w="108" w:type="dxa"/>
        </w:tblCellMar>
        <w:tblLook w:firstRow="1" w:noVBand="1" w:lastRow="0" w:firstColumn="1" w:lastColumn="0" w:noHBand="0" w:val="04a0"/>
      </w:tblPr>
      <w:tblGrid>
        <w:gridCol w:w="674"/>
        <w:gridCol w:w="5705"/>
        <w:gridCol w:w="3262"/>
      </w:tblGrid>
      <w:tr>
        <w:trPr/>
        <w:tc>
          <w:tcPr>
            <w:tcW w:w="674" w:type="dxa"/>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0"/>
                <w:szCs w:val="20"/>
              </w:rPr>
              <w:t>№</w:t>
            </w:r>
          </w:p>
        </w:tc>
        <w:tc>
          <w:tcPr>
            <w:tcW w:w="5705" w:type="dxa"/>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0"/>
                <w:szCs w:val="20"/>
              </w:rPr>
              <w:t>Этапы реализации проекта</w:t>
            </w:r>
          </w:p>
        </w:tc>
        <w:tc>
          <w:tcPr>
            <w:tcW w:w="3262" w:type="dxa"/>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0"/>
                <w:szCs w:val="20"/>
              </w:rPr>
              <w:t>Сроки выполнения</w:t>
            </w:r>
          </w:p>
        </w:tc>
      </w:tr>
      <w:tr>
        <w:trPr/>
        <w:tc>
          <w:tcPr>
            <w:tcW w:w="674" w:type="dxa"/>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0"/>
                <w:szCs w:val="20"/>
              </w:rPr>
              <w:t>1</w:t>
            </w:r>
          </w:p>
        </w:tc>
        <w:tc>
          <w:tcPr>
            <w:tcW w:w="5705" w:type="dxa"/>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0"/>
                <w:szCs w:val="20"/>
              </w:rPr>
              <w:t>2</w:t>
            </w:r>
          </w:p>
        </w:tc>
        <w:tc>
          <w:tcPr>
            <w:tcW w:w="5705" w:type="dxa"/>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shd w:fill="auto" w:val="clear"/>
          </w:tcPr>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color w:val="auto"/>
                <w:kern w:val="0"/>
                <w:sz w:val="20"/>
                <w:szCs w:val="20"/>
                <w:lang w:val="ru-RU" w:eastAsia="ru-RU" w:bidi="ar-SA"/>
              </w:rPr>
              <w:t>3</w:t>
            </w:r>
          </w:p>
        </w:tc>
        <w:tc>
          <w:tcPr>
            <w:tcW w:w="5705" w:type="dxa"/>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top w:val="nil"/>
            </w:tcBorders>
            <w:shd w:fill="auto" w:val="clear"/>
          </w:tcPr>
          <w:p>
            <w:pPr>
              <w:pStyle w:val="Normal"/>
              <w:spacing w:lineRule="auto" w:line="240" w:before="0" w:after="0"/>
              <w:jc w:val="both"/>
              <w:rPr>
                <w:rFonts w:ascii="Times New Roman" w:hAnsi="Times New Roman" w:eastAsia="Times New Roman" w:cs="Times New Roman"/>
                <w:color w:val="auto"/>
                <w:kern w:val="0"/>
                <w:sz w:val="20"/>
                <w:szCs w:val="20"/>
                <w:lang w:val="ru-RU" w:eastAsia="ru-RU" w:bidi="ar-SA"/>
              </w:rPr>
            </w:pPr>
            <w:r>
              <w:rPr>
                <w:rFonts w:eastAsia="Times New Roman" w:cs="Times New Roman" w:ascii="Times New Roman" w:hAnsi="Times New Roman"/>
                <w:color w:val="auto"/>
                <w:kern w:val="0"/>
                <w:sz w:val="20"/>
                <w:szCs w:val="20"/>
                <w:lang w:val="ru-RU" w:eastAsia="ru-RU" w:bidi="ar-SA"/>
              </w:rPr>
              <w:t>4</w:t>
            </w:r>
          </w:p>
        </w:tc>
        <w:tc>
          <w:tcPr>
            <w:tcW w:w="5705"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top w:val="nil"/>
            </w:tcBorders>
            <w:shd w:fill="auto" w:val="clear"/>
          </w:tcPr>
          <w:p>
            <w:pPr>
              <w:pStyle w:val="Normal"/>
              <w:spacing w:lineRule="auto" w:line="240" w:before="0" w:after="0"/>
              <w:jc w:val="both"/>
              <w:rPr>
                <w:rFonts w:ascii="Times New Roman" w:hAnsi="Times New Roman" w:eastAsia="Times New Roman" w:cs="Times New Roman"/>
                <w:color w:val="auto"/>
                <w:kern w:val="0"/>
                <w:sz w:val="20"/>
                <w:szCs w:val="20"/>
                <w:lang w:val="ru-RU" w:eastAsia="ru-RU" w:bidi="ar-SA"/>
              </w:rPr>
            </w:pPr>
            <w:r>
              <w:rPr>
                <w:rFonts w:eastAsia="Times New Roman" w:cs="Times New Roman" w:ascii="Times New Roman" w:hAnsi="Times New Roman"/>
                <w:color w:val="auto"/>
                <w:kern w:val="0"/>
                <w:sz w:val="20"/>
                <w:szCs w:val="20"/>
                <w:lang w:val="ru-RU" w:eastAsia="ru-RU" w:bidi="ar-SA"/>
              </w:rPr>
              <w:t>5</w:t>
            </w:r>
          </w:p>
        </w:tc>
        <w:tc>
          <w:tcPr>
            <w:tcW w:w="5705"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top w:val="nil"/>
            </w:tcBorders>
            <w:shd w:fill="auto" w:val="clear"/>
          </w:tcPr>
          <w:p>
            <w:pPr>
              <w:pStyle w:val="Normal"/>
              <w:spacing w:lineRule="auto" w:line="240" w:before="0" w:after="0"/>
              <w:jc w:val="both"/>
              <w:rPr>
                <w:rFonts w:ascii="Times New Roman" w:hAnsi="Times New Roman" w:eastAsia="Times New Roman" w:cs="Times New Roman"/>
                <w:color w:val="auto"/>
                <w:kern w:val="0"/>
                <w:sz w:val="20"/>
                <w:szCs w:val="20"/>
                <w:lang w:val="ru-RU" w:eastAsia="ru-RU" w:bidi="ar-SA"/>
              </w:rPr>
            </w:pPr>
            <w:r>
              <w:rPr>
                <w:rFonts w:eastAsia="Times New Roman" w:cs="Times New Roman" w:ascii="Times New Roman" w:hAnsi="Times New Roman"/>
                <w:color w:val="auto"/>
                <w:kern w:val="0"/>
                <w:sz w:val="20"/>
                <w:szCs w:val="20"/>
                <w:lang w:val="ru-RU" w:eastAsia="ru-RU" w:bidi="ar-SA"/>
              </w:rPr>
              <w:t>6</w:t>
            </w:r>
          </w:p>
        </w:tc>
        <w:tc>
          <w:tcPr>
            <w:tcW w:w="5705"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top w:val="nil"/>
            </w:tcBorders>
            <w:shd w:fill="auto" w:val="clear"/>
          </w:tcPr>
          <w:p>
            <w:pPr>
              <w:pStyle w:val="Normal"/>
              <w:spacing w:lineRule="auto" w:line="240" w:before="0" w:after="0"/>
              <w:jc w:val="both"/>
              <w:rPr>
                <w:rFonts w:ascii="Times New Roman" w:hAnsi="Times New Roman" w:eastAsia="Times New Roman" w:cs="Times New Roman"/>
                <w:color w:val="auto"/>
                <w:kern w:val="0"/>
                <w:sz w:val="20"/>
                <w:szCs w:val="20"/>
                <w:lang w:val="ru-RU" w:eastAsia="ru-RU" w:bidi="ar-SA"/>
              </w:rPr>
            </w:pPr>
            <w:r>
              <w:rPr>
                <w:rFonts w:eastAsia="Times New Roman" w:cs="Times New Roman" w:ascii="Times New Roman" w:hAnsi="Times New Roman"/>
                <w:color w:val="auto"/>
                <w:kern w:val="0"/>
                <w:sz w:val="20"/>
                <w:szCs w:val="20"/>
                <w:lang w:val="ru-RU" w:eastAsia="ru-RU" w:bidi="ar-SA"/>
              </w:rPr>
              <w:t>7</w:t>
            </w:r>
          </w:p>
        </w:tc>
        <w:tc>
          <w:tcPr>
            <w:tcW w:w="5705"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top w:val="nil"/>
            </w:tcBorders>
            <w:shd w:fill="auto" w:val="clear"/>
          </w:tcPr>
          <w:p>
            <w:pPr>
              <w:pStyle w:val="Normal"/>
              <w:spacing w:lineRule="auto" w:line="240" w:before="0" w:after="0"/>
              <w:jc w:val="both"/>
              <w:rPr>
                <w:rFonts w:ascii="Times New Roman" w:hAnsi="Times New Roman" w:eastAsia="Times New Roman" w:cs="Times New Roman"/>
                <w:color w:val="auto"/>
                <w:kern w:val="0"/>
                <w:sz w:val="20"/>
                <w:szCs w:val="20"/>
                <w:lang w:val="ru-RU" w:eastAsia="ru-RU" w:bidi="ar-SA"/>
              </w:rPr>
            </w:pPr>
            <w:r>
              <w:rPr>
                <w:rFonts w:eastAsia="Times New Roman" w:cs="Times New Roman" w:ascii="Times New Roman" w:hAnsi="Times New Roman"/>
                <w:color w:val="auto"/>
                <w:kern w:val="0"/>
                <w:sz w:val="20"/>
                <w:szCs w:val="20"/>
                <w:lang w:val="ru-RU" w:eastAsia="ru-RU" w:bidi="ar-SA"/>
              </w:rPr>
              <w:t>8</w:t>
            </w:r>
          </w:p>
        </w:tc>
        <w:tc>
          <w:tcPr>
            <w:tcW w:w="5705"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top w:val="nil"/>
            </w:tcBorders>
            <w:shd w:fill="auto" w:val="clear"/>
          </w:tcPr>
          <w:p>
            <w:pPr>
              <w:pStyle w:val="Normal"/>
              <w:spacing w:lineRule="auto" w:line="240" w:before="0" w:after="0"/>
              <w:jc w:val="both"/>
              <w:rPr>
                <w:rFonts w:ascii="Times New Roman" w:hAnsi="Times New Roman" w:eastAsia="Times New Roman" w:cs="Times New Roman"/>
                <w:color w:val="auto"/>
                <w:kern w:val="0"/>
                <w:sz w:val="20"/>
                <w:szCs w:val="20"/>
                <w:lang w:val="ru-RU" w:eastAsia="ru-RU" w:bidi="ar-SA"/>
              </w:rPr>
            </w:pPr>
            <w:r>
              <w:rPr>
                <w:rFonts w:eastAsia="Times New Roman" w:cs="Times New Roman" w:ascii="Times New Roman" w:hAnsi="Times New Roman"/>
                <w:color w:val="auto"/>
                <w:kern w:val="0"/>
                <w:sz w:val="20"/>
                <w:szCs w:val="20"/>
                <w:lang w:val="ru-RU" w:eastAsia="ru-RU" w:bidi="ar-SA"/>
              </w:rPr>
              <w:t>9</w:t>
            </w:r>
          </w:p>
        </w:tc>
        <w:tc>
          <w:tcPr>
            <w:tcW w:w="5705"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674" w:type="dxa"/>
            <w:tcBorders>
              <w:top w:val="nil"/>
            </w:tcBorders>
            <w:shd w:fill="auto" w:val="clear"/>
          </w:tcPr>
          <w:p>
            <w:pPr>
              <w:pStyle w:val="Normal"/>
              <w:spacing w:lineRule="auto" w:line="240" w:before="0" w:after="0"/>
              <w:jc w:val="both"/>
              <w:rPr>
                <w:rFonts w:ascii="Times New Roman" w:hAnsi="Times New Roman" w:eastAsia="Times New Roman" w:cs="Times New Roman"/>
                <w:color w:val="auto"/>
                <w:kern w:val="0"/>
                <w:sz w:val="20"/>
                <w:szCs w:val="20"/>
                <w:lang w:val="ru-RU" w:eastAsia="ru-RU" w:bidi="ar-SA"/>
              </w:rPr>
            </w:pPr>
            <w:r>
              <w:rPr>
                <w:rFonts w:eastAsia="Times New Roman" w:cs="Times New Roman" w:ascii="Times New Roman" w:hAnsi="Times New Roman"/>
                <w:color w:val="auto"/>
                <w:kern w:val="0"/>
                <w:sz w:val="20"/>
                <w:szCs w:val="20"/>
                <w:lang w:val="ru-RU" w:eastAsia="ru-RU" w:bidi="ar-SA"/>
              </w:rPr>
              <w:t>10</w:t>
            </w:r>
          </w:p>
        </w:tc>
        <w:tc>
          <w:tcPr>
            <w:tcW w:w="5705"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262" w:type="dxa"/>
            <w:tcBorders>
              <w:top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bl>
    <w:p>
      <w:pPr>
        <w:sectPr>
          <w:type w:val="nextPage"/>
          <w:pgSz w:w="11906" w:h="16838"/>
          <w:pgMar w:left="1701" w:right="851" w:header="0" w:top="1134" w:footer="0" w:bottom="1134" w:gutter="0"/>
          <w:pgNumType w:start="1" w:fmt="decimal"/>
          <w:formProt w:val="false"/>
          <w:textDirection w:val="lrTb"/>
          <w:docGrid w:type="default" w:linePitch="360" w:charSpace="0"/>
        </w:sectPr>
        <w:pStyle w:val="Normal"/>
        <w:ind w:firstLine="567"/>
        <w:rPr>
          <w:rFonts w:ascii="Times New Roman" w:hAnsi="Times New Roman" w:cs="Times New Roman"/>
          <w:sz w:val="28"/>
          <w:szCs w:val="28"/>
        </w:rPr>
      </w:pPr>
      <w:r>
        <w:rPr>
          <w:rFonts w:cs="Times New Roman" w:ascii="Times New Roman" w:hAnsi="Times New Roman"/>
          <w:sz w:val="28"/>
          <w:szCs w:val="28"/>
          <w:vertAlign w:val="superscript"/>
        </w:rPr>
        <w:t>Примечание: указываются все мероприятия с примерными сроками выполнения</w:t>
      </w:r>
    </w:p>
    <w:p>
      <w:pPr>
        <w:pStyle w:val="Normal"/>
        <w:rPr/>
      </w:pPr>
      <w:r>
        <w:rPr>
          <w:rFonts w:cs="Times New Roman" w:ascii="Times New Roman" w:hAnsi="Times New Roman"/>
          <w:sz w:val="28"/>
          <w:szCs w:val="28"/>
        </w:rPr>
        <w:t>1.6. Сведения о планируемых расходах в рамках выбранного направления личного подсобного хозяйства:</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tbl>
      <w:tblPr>
        <w:tblW w:w="941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firstRow="0" w:noVBand="0" w:lastRow="0" w:firstColumn="0" w:lastColumn="0" w:noHBand="0" w:val="0000"/>
      </w:tblPr>
      <w:tblGrid>
        <w:gridCol w:w="623"/>
        <w:gridCol w:w="2273"/>
        <w:gridCol w:w="793"/>
        <w:gridCol w:w="2"/>
        <w:gridCol w:w="1049"/>
        <w:gridCol w:w="1"/>
        <w:gridCol w:w="1275"/>
        <w:gridCol w:w="2"/>
        <w:gridCol w:w="1841"/>
        <w:gridCol w:w="2"/>
        <w:gridCol w:w="1556"/>
      </w:tblGrid>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Вид затрат</w:t>
            </w:r>
          </w:p>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Единица измерения</w:t>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Количество</w:t>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Цена (руб.)</w:t>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Общая стоимость: (руб.)</w:t>
            </w:r>
          </w:p>
          <w:p>
            <w:pPr>
              <w:pStyle w:val="Normal"/>
              <w:jc w:val="center"/>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Источник финансирования</w:t>
            </w:r>
          </w:p>
        </w:tc>
      </w:tr>
      <w:tr>
        <w:trPr>
          <w:trHeight w:val="75" w:hRule="atLeast"/>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1</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2</w:t>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3</w:t>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4</w:t>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5</w:t>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6</w:t>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7</w:t>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1</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2</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3</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4</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5</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6</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7</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8</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9</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0"/>
                <w:szCs w:val="20"/>
              </w:rPr>
            </w:pPr>
            <w:r>
              <w:rPr>
                <w:sz w:val="20"/>
                <w:szCs w:val="20"/>
              </w:rPr>
              <w:t>10</w:t>
            </w:r>
          </w:p>
        </w:tc>
        <w:tc>
          <w:tcPr>
            <w:tcW w:w="2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7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28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b/>
                <w:bCs/>
                <w:sz w:val="20"/>
                <w:szCs w:val="20"/>
              </w:rPr>
              <w:t>Итого</w:t>
            </w:r>
          </w:p>
        </w:tc>
        <w:tc>
          <w:tcPr>
            <w:tcW w:w="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0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84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5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0"/>
        <w:ind w:firstLine="567"/>
        <w:contextualSpacing/>
        <w:rPr>
          <w:rFonts w:ascii="Times New Roman" w:hAnsi="Times New Roman" w:cs="Times New Roman"/>
          <w:sz w:val="28"/>
          <w:szCs w:val="28"/>
          <w:vertAlign w:val="superscript"/>
        </w:rPr>
      </w:pPr>
      <w:r>
        <w:rPr>
          <w:rFonts w:cs="Times New Roman" w:ascii="Times New Roman" w:hAnsi="Times New Roman"/>
          <w:sz w:val="28"/>
          <w:szCs w:val="28"/>
          <w:vertAlign w:val="superscript"/>
        </w:rPr>
        <w:t xml:space="preserve">Примечание: </w:t>
      </w:r>
    </w:p>
    <w:p>
      <w:pPr>
        <w:pStyle w:val="Normal"/>
        <w:spacing w:before="0" w:after="0"/>
        <w:ind w:firstLine="567"/>
        <w:contextualSpacing/>
        <w:rPr>
          <w:rFonts w:ascii="Times New Roman" w:hAnsi="Times New Roman" w:cs="Times New Roman"/>
          <w:sz w:val="28"/>
          <w:szCs w:val="28"/>
          <w:vertAlign w:val="superscript"/>
        </w:rPr>
      </w:pPr>
      <w:r>
        <w:rPr>
          <w:rFonts w:cs="Times New Roman" w:ascii="Times New Roman" w:hAnsi="Times New Roman"/>
          <w:sz w:val="28"/>
          <w:szCs w:val="28"/>
          <w:vertAlign w:val="superscript"/>
        </w:rPr>
        <w:t>В графе 2 указывается вид расходов, связанных с организацией личного подсобного хозяйства (например, строительство (ремонт) объекта инфраструктуры на земельном участке, приобретение кормов, удобрений или иных материалов);</w:t>
      </w:r>
    </w:p>
    <w:p>
      <w:pPr>
        <w:pStyle w:val="Normal"/>
        <w:spacing w:before="0" w:after="0"/>
        <w:ind w:firstLine="567"/>
        <w:contextualSpacing/>
        <w:rPr>
          <w:rFonts w:ascii="Times New Roman" w:hAnsi="Times New Roman" w:cs="Times New Roman"/>
          <w:sz w:val="28"/>
          <w:szCs w:val="28"/>
          <w:vertAlign w:val="superscript"/>
        </w:rPr>
      </w:pPr>
      <w:r>
        <w:rPr>
          <w:rFonts w:cs="Times New Roman" w:ascii="Times New Roman" w:hAnsi="Times New Roman"/>
          <w:sz w:val="28"/>
          <w:szCs w:val="28"/>
          <w:vertAlign w:val="superscript"/>
        </w:rPr>
        <w:t>В графе 3 указывает</w:t>
      </w:r>
      <w:r>
        <w:rPr>
          <w:rFonts w:cs="Times New Roman" w:ascii="Times New Roman" w:hAnsi="Times New Roman"/>
          <w:b/>
          <w:sz w:val="28"/>
          <w:szCs w:val="28"/>
          <w:vertAlign w:val="superscript"/>
        </w:rPr>
        <w:t>с</w:t>
      </w:r>
      <w:r>
        <w:rPr>
          <w:rFonts w:cs="Times New Roman" w:ascii="Times New Roman" w:hAnsi="Times New Roman"/>
          <w:sz w:val="28"/>
          <w:szCs w:val="28"/>
          <w:vertAlign w:val="superscript"/>
        </w:rPr>
        <w:t>я единица измерения (например, килограмм, штука, литр и т.д.)</w:t>
      </w:r>
    </w:p>
    <w:p>
      <w:pPr>
        <w:pStyle w:val="Normal"/>
        <w:spacing w:before="0" w:after="0"/>
        <w:ind w:firstLine="567"/>
        <w:contextualSpacing/>
        <w:rPr>
          <w:rFonts w:ascii="Times New Roman" w:hAnsi="Times New Roman" w:cs="Times New Roman"/>
          <w:sz w:val="28"/>
          <w:szCs w:val="28"/>
          <w:vertAlign w:val="superscript"/>
        </w:rPr>
      </w:pPr>
      <w:r>
        <w:rPr>
          <w:rFonts w:cs="Times New Roman" w:ascii="Times New Roman" w:hAnsi="Times New Roman"/>
          <w:sz w:val="28"/>
          <w:szCs w:val="28"/>
          <w:vertAlign w:val="superscript"/>
        </w:rPr>
        <w:t>Значение графы 6 является произведением графы 4 и графы 5;</w:t>
      </w:r>
    </w:p>
    <w:p>
      <w:pPr>
        <w:pStyle w:val="Normal"/>
        <w:spacing w:before="0" w:after="0"/>
        <w:ind w:firstLine="567"/>
        <w:contextualSpacing/>
        <w:rPr>
          <w:rFonts w:ascii="Times New Roman" w:hAnsi="Times New Roman" w:cs="Times New Roman"/>
          <w:sz w:val="28"/>
          <w:szCs w:val="28"/>
          <w:vertAlign w:val="superscript"/>
        </w:rPr>
      </w:pPr>
      <w:r>
        <w:rPr>
          <w:rFonts w:cs="Times New Roman" w:ascii="Times New Roman" w:hAnsi="Times New Roman"/>
          <w:sz w:val="28"/>
          <w:szCs w:val="28"/>
          <w:vertAlign w:val="superscript"/>
        </w:rPr>
        <w:t>В графе 7 в качестве источника финансирования указываются любые средства, имеющиеся в распоряжении  гражданина.</w:t>
      </w:r>
    </w:p>
    <w:p>
      <w:pPr>
        <w:pStyle w:val="Normal"/>
        <w:rPr/>
      </w:pPr>
      <w:r>
        <w:rPr>
          <w:rFonts w:cs="Times New Roman" w:ascii="Times New Roman" w:hAnsi="Times New Roman"/>
          <w:sz w:val="28"/>
          <w:szCs w:val="28"/>
        </w:rPr>
        <w:t>1.7. Смета расходов на строительство (ремонт)</w:t>
      </w:r>
    </w:p>
    <w:p>
      <w:pPr>
        <w:pStyle w:val="Normal"/>
        <w:widowControl w:val="false"/>
        <w:bidi w:val="0"/>
        <w:spacing w:lineRule="auto" w:line="240" w:before="0" w:after="0"/>
        <w:ind w:left="0" w:right="0" w:hanging="0"/>
        <w:jc w:val="both"/>
        <w:rPr/>
      </w:pPr>
      <w:r>
        <w:rPr>
          <w:rFonts w:cs="Times New Roman" w:ascii="Times New Roman" w:hAnsi="Times New Roman"/>
          <w:sz w:val="28"/>
          <w:szCs w:val="28"/>
          <w:vertAlign w:val="superscript"/>
        </w:rPr>
        <w:t>(подлежит заполнению, в случае если в соответствии с подразделом 1.6 настоящего раздела планируется расходы на строительство (ремонт)</w:t>
      </w:r>
    </w:p>
    <w:tbl>
      <w:tblPr>
        <w:tblStyle w:val="a6"/>
        <w:tblW w:w="9570" w:type="dxa"/>
        <w:jc w:val="left"/>
        <w:tblInd w:w="0" w:type="dxa"/>
        <w:tblCellMar>
          <w:top w:w="0" w:type="dxa"/>
          <w:left w:w="108" w:type="dxa"/>
          <w:bottom w:w="0" w:type="dxa"/>
          <w:right w:w="108" w:type="dxa"/>
        </w:tblCellMar>
        <w:tblLook w:firstRow="1" w:noVBand="1" w:lastRow="0" w:firstColumn="1" w:lastColumn="0" w:noHBand="0" w:val="04a0"/>
      </w:tblPr>
      <w:tblGrid>
        <w:gridCol w:w="671"/>
        <w:gridCol w:w="3156"/>
        <w:gridCol w:w="1914"/>
        <w:gridCol w:w="1914"/>
        <w:gridCol w:w="1915"/>
      </w:tblGrid>
      <w:tr>
        <w:trPr/>
        <w:tc>
          <w:tcPr>
            <w:tcW w:w="671" w:type="dxa"/>
            <w:tcBorders/>
            <w:shd w:fill="auto" w:val="clear"/>
            <w:vAlign w:val="center"/>
          </w:tcPr>
          <w:p>
            <w:pPr>
              <w:pStyle w:val="Normal"/>
              <w:spacing w:lineRule="auto" w:line="240" w:before="0" w:after="0"/>
              <w:jc w:val="center"/>
              <w:rPr>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3156"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0"/>
                <w:szCs w:val="20"/>
              </w:rPr>
              <w:t>Вид материала (услуги),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0"/>
                <w:szCs w:val="20"/>
              </w:rPr>
              <w:t>ед. измерения</w:t>
            </w:r>
          </w:p>
        </w:tc>
        <w:tc>
          <w:tcPr>
            <w:tcW w:w="191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0"/>
                <w:szCs w:val="20"/>
              </w:rPr>
              <w:t>Количество</w:t>
            </w:r>
          </w:p>
        </w:tc>
        <w:tc>
          <w:tcPr>
            <w:tcW w:w="191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0"/>
                <w:szCs w:val="20"/>
              </w:rPr>
              <w:t>Цена (руб.)</w:t>
            </w:r>
          </w:p>
        </w:tc>
        <w:tc>
          <w:tcPr>
            <w:tcW w:w="1915"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0"/>
                <w:szCs w:val="20"/>
              </w:rPr>
              <w:t>Всего (руб.)</w:t>
            </w:r>
          </w:p>
        </w:tc>
      </w:tr>
      <w:tr>
        <w:trPr/>
        <w:tc>
          <w:tcPr>
            <w:tcW w:w="671"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0"/>
                <w:szCs w:val="20"/>
              </w:rPr>
              <w:t>1</w:t>
            </w:r>
          </w:p>
        </w:tc>
        <w:tc>
          <w:tcPr>
            <w:tcW w:w="3156"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0"/>
                <w:szCs w:val="20"/>
              </w:rPr>
              <w:t>2</w:t>
            </w:r>
          </w:p>
        </w:tc>
        <w:tc>
          <w:tcPr>
            <w:tcW w:w="1914"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0"/>
                <w:szCs w:val="20"/>
              </w:rPr>
              <w:t>3</w:t>
            </w:r>
          </w:p>
        </w:tc>
        <w:tc>
          <w:tcPr>
            <w:tcW w:w="1914"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0"/>
                <w:szCs w:val="20"/>
              </w:rPr>
              <w:t>4</w:t>
            </w:r>
          </w:p>
        </w:tc>
        <w:tc>
          <w:tcPr>
            <w:tcW w:w="1915" w:type="dxa"/>
            <w:tcBorders/>
            <w:shd w:fill="auto" w:val="clear"/>
            <w:vAlign w:val="cente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0"/>
                <w:szCs w:val="20"/>
              </w:rPr>
              <w:t>5</w:t>
            </w:r>
          </w:p>
        </w:tc>
      </w:tr>
      <w:tr>
        <w:trPr/>
        <w:tc>
          <w:tcPr>
            <w:tcW w:w="671"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0"/>
                <w:szCs w:val="20"/>
              </w:rPr>
              <w:t>1</w:t>
            </w:r>
          </w:p>
        </w:tc>
        <w:tc>
          <w:tcPr>
            <w:tcW w:w="3156"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0"/>
                <w:szCs w:val="20"/>
              </w:rPr>
              <w:t>2</w:t>
            </w:r>
          </w:p>
        </w:tc>
        <w:tc>
          <w:tcPr>
            <w:tcW w:w="3156"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3</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4</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5</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6</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7</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8</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9</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1" w:type="dxa"/>
            <w:tcBorders>
              <w:top w:val="nil"/>
            </w:tcBorders>
            <w:shd w:fill="auto" w:val="clear"/>
            <w:vAlign w:val="center"/>
          </w:tcPr>
          <w:p>
            <w:pPr>
              <w:pStyle w:val="Normal"/>
              <w:spacing w:lineRule="auto" w:line="240" w:before="0" w:after="0"/>
              <w:jc w:val="center"/>
              <w:rPr>
                <w:sz w:val="20"/>
                <w:szCs w:val="20"/>
              </w:rPr>
            </w:pPr>
            <w:r>
              <w:rPr>
                <w:sz w:val="20"/>
                <w:szCs w:val="20"/>
              </w:rPr>
              <w:t>10</w:t>
            </w:r>
          </w:p>
        </w:tc>
        <w:tc>
          <w:tcPr>
            <w:tcW w:w="3156"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4"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915" w:type="dxa"/>
            <w:tcBorders>
              <w:top w:val="nil"/>
            </w:tcBorders>
            <w:shd w:fill="auto" w:val="cle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t xml:space="preserve">Примечание: </w:t>
      </w:r>
    </w:p>
    <w:p>
      <w:pPr>
        <w:pStyle w:val="Normal"/>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t>В графе 2 указываются вид материала (услуги) и единица ее измерения;</w:t>
      </w:r>
    </w:p>
    <w:p>
      <w:pPr>
        <w:pStyle w:val="Normal"/>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t>Значение графы 5 является произведением графы 3 и графы 4;</w:t>
      </w:r>
    </w:p>
    <w:p>
      <w:pPr>
        <w:pStyle w:val="Normal"/>
        <w:ind w:firstLine="708"/>
        <w:jc w:val="center"/>
        <w:rPr/>
      </w:pPr>
      <w:r>
        <w:rPr>
          <w:rFonts w:cs="Times New Roman" w:ascii="Times New Roman" w:hAnsi="Times New Roman"/>
          <w:sz w:val="28"/>
          <w:szCs w:val="28"/>
        </w:rPr>
        <w:t>3. Ожидаемые результаты (показатели) ведения личного подсобного хозяйства, план получения прибыли.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3.1. Для направления «Растениеводство»:</w:t>
      </w:r>
    </w:p>
    <w:tbl>
      <w:tblPr>
        <w:tblW w:w="969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firstRow="0" w:noVBand="0" w:lastRow="0" w:firstColumn="0" w:lastColumn="0" w:noHBand="0" w:val="0000"/>
      </w:tblPr>
      <w:tblGrid>
        <w:gridCol w:w="601"/>
        <w:gridCol w:w="1662"/>
        <w:gridCol w:w="1022"/>
        <w:gridCol w:w="1528"/>
        <w:gridCol w:w="1760"/>
        <w:gridCol w:w="1132"/>
        <w:gridCol w:w="1003"/>
        <w:gridCol w:w="985"/>
      </w:tblGrid>
      <w:tr>
        <w:trPr/>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Наименование продукции</w:t>
            </w:r>
          </w:p>
        </w:tc>
        <w:tc>
          <w:tcPr>
            <w:tcW w:w="1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Площадь земельного участка (га)</w:t>
            </w:r>
          </w:p>
        </w:tc>
        <w:tc>
          <w:tcPr>
            <w:tcW w:w="1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Урожайность</w:t>
            </w:r>
          </w:p>
          <w:p>
            <w:pPr>
              <w:pStyle w:val="Normal"/>
              <w:jc w:val="center"/>
              <w:rPr>
                <w:rFonts w:ascii="Times New Roman" w:hAnsi="Times New Roman" w:cs="Times New Roman"/>
                <w:sz w:val="24"/>
                <w:szCs w:val="24"/>
              </w:rPr>
            </w:pPr>
            <w:r>
              <w:rPr>
                <w:rFonts w:cs="Times New Roman" w:ascii="Times New Roman" w:hAnsi="Times New Roman"/>
                <w:sz w:val="20"/>
                <w:szCs w:val="20"/>
              </w:rPr>
              <w:t>(килограмм/ центнер/ тонн)</w:t>
            </w:r>
          </w:p>
        </w:tc>
        <w:tc>
          <w:tcPr>
            <w:tcW w:w="1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Объем продукции, подлежащей реализации (килограмм/ центнер/ тонн)</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Цена</w:t>
            </w:r>
          </w:p>
          <w:p>
            <w:pPr>
              <w:pStyle w:val="Normal"/>
              <w:jc w:val="center"/>
              <w:rPr>
                <w:rFonts w:ascii="Times New Roman" w:hAnsi="Times New Roman" w:cs="Times New Roman"/>
                <w:sz w:val="24"/>
                <w:szCs w:val="24"/>
              </w:rPr>
            </w:pPr>
            <w:r>
              <w:rPr>
                <w:rFonts w:cs="Times New Roman" w:ascii="Times New Roman" w:hAnsi="Times New Roman"/>
                <w:sz w:val="20"/>
                <w:szCs w:val="20"/>
              </w:rPr>
              <w:t>(руб.)</w:t>
            </w:r>
          </w:p>
        </w:tc>
        <w:tc>
          <w:tcPr>
            <w:tcW w:w="198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 xml:space="preserve">Предполагаемая прибыль </w:t>
            </w:r>
          </w:p>
          <w:p>
            <w:pPr>
              <w:pStyle w:val="Normal"/>
              <w:jc w:val="center"/>
              <w:rPr>
                <w:rFonts w:ascii="Times New Roman" w:hAnsi="Times New Roman" w:cs="Times New Roman"/>
                <w:sz w:val="24"/>
                <w:szCs w:val="24"/>
              </w:rPr>
            </w:pPr>
            <w:r>
              <w:rPr>
                <w:rFonts w:cs="Times New Roman" w:ascii="Times New Roman" w:hAnsi="Times New Roman"/>
                <w:sz w:val="20"/>
                <w:szCs w:val="20"/>
              </w:rPr>
              <w:t>(руб. в месяц)</w:t>
            </w:r>
          </w:p>
        </w:tc>
      </w:tr>
      <w:tr>
        <w:trPr/>
        <w:tc>
          <w:tcPr>
            <w:tcW w:w="6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1</w:t>
            </w:r>
          </w:p>
        </w:tc>
        <w:tc>
          <w:tcPr>
            <w:tcW w:w="1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1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1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4</w:t>
            </w:r>
          </w:p>
        </w:tc>
        <w:tc>
          <w:tcPr>
            <w:tcW w:w="1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5</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6</w:t>
            </w:r>
          </w:p>
        </w:tc>
        <w:tc>
          <w:tcPr>
            <w:tcW w:w="198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7</w:t>
            </w:r>
          </w:p>
        </w:tc>
      </w:tr>
      <w:tr>
        <w:trPr>
          <w:trHeight w:val="176" w:hRule="atLeast"/>
        </w:trPr>
        <w:tc>
          <w:tcPr>
            <w:tcW w:w="60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1</w:t>
            </w:r>
          </w:p>
        </w:tc>
        <w:tc>
          <w:tcPr>
            <w:tcW w:w="16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16"/>
                <w:szCs w:val="16"/>
              </w:rPr>
            </w:pPr>
            <w:r>
              <w:rPr>
                <w:rFonts w:cs="Times New Roman" w:ascii="Times New Roman" w:hAnsi="Times New Roman"/>
                <w:sz w:val="16"/>
                <w:szCs w:val="16"/>
              </w:rPr>
            </w:r>
          </w:p>
        </w:tc>
      </w:tr>
      <w:tr>
        <w:trPr>
          <w:trHeight w:val="175"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16"/>
                <w:szCs w:val="16"/>
              </w:rPr>
            </w:pPr>
            <w:r>
              <w:rPr>
                <w:rFonts w:cs="Times New Roman" w:ascii="Times New Roman" w:hAnsi="Times New Roman"/>
                <w:sz w:val="16"/>
                <w:szCs w:val="16"/>
              </w:rPr>
            </w:r>
          </w:p>
        </w:tc>
      </w:tr>
      <w:tr>
        <w:trPr>
          <w:trHeight w:val="187"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16"/>
                <w:szCs w:val="16"/>
              </w:rPr>
            </w:pPr>
            <w:r>
              <w:rPr>
                <w:rFonts w:cs="Times New Roman" w:ascii="Times New Roman" w:hAnsi="Times New Roman"/>
                <w:sz w:val="16"/>
                <w:szCs w:val="16"/>
              </w:rPr>
            </w:r>
          </w:p>
        </w:tc>
      </w:tr>
      <w:tr>
        <w:trPr>
          <w:trHeight w:val="200"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16"/>
                <w:szCs w:val="16"/>
              </w:rPr>
            </w:pPr>
            <w:r>
              <w:rPr>
                <w:rFonts w:cs="Times New Roman" w:ascii="Times New Roman" w:hAnsi="Times New Roman"/>
                <w:sz w:val="16"/>
                <w:szCs w:val="16"/>
              </w:rPr>
            </w:r>
          </w:p>
        </w:tc>
      </w:tr>
      <w:tr>
        <w:trPr>
          <w:trHeight w:val="250" w:hRule="atLeast"/>
        </w:trPr>
        <w:tc>
          <w:tcPr>
            <w:tcW w:w="60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2</w:t>
            </w:r>
          </w:p>
        </w:tc>
        <w:tc>
          <w:tcPr>
            <w:tcW w:w="16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63"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00"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100"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300" w:hRule="atLeast"/>
        </w:trPr>
        <w:tc>
          <w:tcPr>
            <w:tcW w:w="60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3</w:t>
            </w:r>
          </w:p>
        </w:tc>
        <w:tc>
          <w:tcPr>
            <w:tcW w:w="16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00"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37"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75" w:hRule="atLeast"/>
        </w:trPr>
        <w:tc>
          <w:tcPr>
            <w:tcW w:w="6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6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c>
          <w:tcPr>
            <w:tcW w:w="22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28"/>
                <w:szCs w:val="28"/>
              </w:rPr>
            </w:pPr>
            <w:r>
              <w:rPr>
                <w:rFonts w:cs="Times New Roman" w:ascii="Times New Roman" w:hAnsi="Times New Roman"/>
                <w:sz w:val="28"/>
                <w:szCs w:val="28"/>
              </w:rPr>
              <w:t>Итого</w:t>
            </w:r>
          </w:p>
        </w:tc>
        <w:tc>
          <w:tcPr>
            <w:tcW w:w="1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98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3.2. Для направления «Животноводство»:</w:t>
      </w:r>
    </w:p>
    <w:tbl>
      <w:tblPr>
        <w:tblW w:w="969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firstRow="0" w:noVBand="0" w:lastRow="0" w:firstColumn="0" w:lastColumn="0" w:noHBand="0" w:val="0000"/>
      </w:tblPr>
      <w:tblGrid>
        <w:gridCol w:w="603"/>
        <w:gridCol w:w="1879"/>
        <w:gridCol w:w="1"/>
        <w:gridCol w:w="1143"/>
        <w:gridCol w:w="1418"/>
        <w:gridCol w:w="1650"/>
        <w:gridCol w:w="1296"/>
        <w:gridCol w:w="809"/>
        <w:gridCol w:w="6"/>
        <w:gridCol w:w="888"/>
      </w:tblGrid>
      <w:tr>
        <w:trPr/>
        <w:tc>
          <w:tcPr>
            <w:tcW w:w="6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18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Наименование продукции</w:t>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Поголовье (голов)</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Надой/</w:t>
            </w:r>
          </w:p>
          <w:p>
            <w:pPr>
              <w:pStyle w:val="Normal"/>
              <w:jc w:val="center"/>
              <w:rPr>
                <w:rFonts w:ascii="Times New Roman" w:hAnsi="Times New Roman" w:cs="Times New Roman"/>
                <w:sz w:val="24"/>
                <w:szCs w:val="24"/>
              </w:rPr>
            </w:pPr>
            <w:r>
              <w:rPr>
                <w:rFonts w:cs="Times New Roman" w:ascii="Times New Roman" w:hAnsi="Times New Roman"/>
                <w:sz w:val="20"/>
                <w:szCs w:val="20"/>
              </w:rPr>
              <w:t>привес в месяц (килограмм /голов/ литров)</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 xml:space="preserve">Объем продукции, подлежащей реализации </w:t>
            </w:r>
          </w:p>
          <w:p>
            <w:pPr>
              <w:pStyle w:val="Normal"/>
              <w:jc w:val="center"/>
              <w:rPr>
                <w:rFonts w:ascii="Times New Roman" w:hAnsi="Times New Roman" w:cs="Times New Roman"/>
                <w:sz w:val="24"/>
                <w:szCs w:val="24"/>
              </w:rPr>
            </w:pPr>
            <w:r>
              <w:rPr>
                <w:rFonts w:cs="Times New Roman" w:ascii="Times New Roman" w:hAnsi="Times New Roman"/>
                <w:sz w:val="20"/>
                <w:szCs w:val="20"/>
              </w:rPr>
              <w:t>(килограмм/ литров в месяц)</w:t>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Цена</w:t>
            </w:r>
          </w:p>
          <w:p>
            <w:pPr>
              <w:pStyle w:val="Normal"/>
              <w:jc w:val="center"/>
              <w:rPr>
                <w:rFonts w:ascii="Times New Roman" w:hAnsi="Times New Roman" w:cs="Times New Roman"/>
                <w:sz w:val="24"/>
                <w:szCs w:val="24"/>
              </w:rPr>
            </w:pPr>
            <w:r>
              <w:rPr>
                <w:rFonts w:cs="Times New Roman" w:ascii="Times New Roman" w:hAnsi="Times New Roman"/>
                <w:sz w:val="20"/>
                <w:szCs w:val="20"/>
              </w:rPr>
              <w:t>(руб.)</w:t>
            </w:r>
          </w:p>
        </w:tc>
        <w:tc>
          <w:tcPr>
            <w:tcW w:w="17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 xml:space="preserve">Предполагаемая прибыль </w:t>
            </w:r>
          </w:p>
          <w:p>
            <w:pPr>
              <w:pStyle w:val="Normal"/>
              <w:jc w:val="center"/>
              <w:rPr>
                <w:rFonts w:ascii="Times New Roman" w:hAnsi="Times New Roman" w:cs="Times New Roman"/>
                <w:sz w:val="24"/>
                <w:szCs w:val="24"/>
              </w:rPr>
            </w:pPr>
            <w:r>
              <w:rPr>
                <w:rFonts w:cs="Times New Roman" w:ascii="Times New Roman" w:hAnsi="Times New Roman"/>
                <w:sz w:val="20"/>
                <w:szCs w:val="20"/>
              </w:rPr>
              <w:t>(руб. в месяц)</w:t>
            </w:r>
          </w:p>
        </w:tc>
      </w:tr>
      <w:tr>
        <w:trPr/>
        <w:tc>
          <w:tcPr>
            <w:tcW w:w="6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1</w:t>
            </w:r>
          </w:p>
        </w:tc>
        <w:tc>
          <w:tcPr>
            <w:tcW w:w="18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4</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5</w:t>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6</w:t>
            </w:r>
          </w:p>
        </w:tc>
        <w:tc>
          <w:tcPr>
            <w:tcW w:w="17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7</w:t>
            </w:r>
          </w:p>
        </w:tc>
      </w:tr>
      <w:tr>
        <w:trPr>
          <w:trHeight w:val="400" w:hRule="atLeast"/>
        </w:trPr>
        <w:tc>
          <w:tcPr>
            <w:tcW w:w="60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1</w:t>
            </w:r>
          </w:p>
        </w:tc>
        <w:tc>
          <w:tcPr>
            <w:tcW w:w="188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8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50"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8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50"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8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75"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8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98" w:hRule="atLeast"/>
        </w:trPr>
        <w:tc>
          <w:tcPr>
            <w:tcW w:w="60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2</w:t>
            </w:r>
          </w:p>
        </w:tc>
        <w:tc>
          <w:tcPr>
            <w:tcW w:w="188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49"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98"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198"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23" w:hRule="atLeast"/>
        </w:trPr>
        <w:tc>
          <w:tcPr>
            <w:tcW w:w="60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3</w:t>
            </w:r>
          </w:p>
        </w:tc>
        <w:tc>
          <w:tcPr>
            <w:tcW w:w="188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98"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149"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rHeight w:val="25" w:hRule="atLeast"/>
        </w:trPr>
        <w:tc>
          <w:tcPr>
            <w:tcW w:w="6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18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1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8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r>
        <w:trPr/>
        <w:tc>
          <w:tcPr>
            <w:tcW w:w="248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28"/>
                <w:szCs w:val="28"/>
              </w:rPr>
            </w:pPr>
            <w:r>
              <w:rPr>
                <w:rFonts w:cs="Times New Roman" w:ascii="Times New Roman" w:hAnsi="Times New Roman"/>
                <w:sz w:val="28"/>
                <w:szCs w:val="28"/>
              </w:rPr>
              <w:t>Итого</w:t>
            </w:r>
          </w:p>
        </w:tc>
        <w:tc>
          <w:tcPr>
            <w:tcW w:w="11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2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c>
          <w:tcPr>
            <w:tcW w:w="170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283"/>
              <w:jc w:val="both"/>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3.3. Для направления «Птицеводство»:</w:t>
      </w:r>
    </w:p>
    <w:tbl>
      <w:tblPr>
        <w:tblW w:w="969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firstRow="0" w:noVBand="0" w:lastRow="0" w:firstColumn="0" w:lastColumn="0" w:noHBand="0" w:val="0000"/>
      </w:tblPr>
      <w:tblGrid>
        <w:gridCol w:w="623"/>
        <w:gridCol w:w="2272"/>
        <w:gridCol w:w="2412"/>
        <w:gridCol w:w="1843"/>
        <w:gridCol w:w="1086"/>
        <w:gridCol w:w="1458"/>
      </w:tblGrid>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rFonts w:ascii="Times New Roman" w:hAnsi="Times New Roman" w:cs="Times New Roman"/>
                <w:sz w:val="24"/>
                <w:szCs w:val="24"/>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rFonts w:ascii="Times New Roman" w:hAnsi="Times New Roman" w:cs="Times New Roman"/>
                <w:sz w:val="24"/>
                <w:szCs w:val="24"/>
              </w:rPr>
            </w:pPr>
            <w:r>
              <w:rPr>
                <w:rFonts w:cs="Times New Roman" w:ascii="Times New Roman" w:hAnsi="Times New Roman"/>
                <w:sz w:val="20"/>
                <w:szCs w:val="20"/>
              </w:rPr>
              <w:t>Наименование продукции</w:t>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both"/>
              <w:rPr>
                <w:rFonts w:ascii="Times New Roman" w:hAnsi="Times New Roman" w:cs="Times New Roman"/>
                <w:sz w:val="24"/>
                <w:szCs w:val="24"/>
              </w:rPr>
            </w:pPr>
            <w:r>
              <w:rPr>
                <w:rFonts w:cs="Times New Roman" w:ascii="Times New Roman" w:hAnsi="Times New Roman"/>
                <w:sz w:val="20"/>
                <w:szCs w:val="20"/>
              </w:rPr>
              <w:t xml:space="preserve">Объем полученной продукции </w:t>
            </w:r>
          </w:p>
          <w:p>
            <w:pPr>
              <w:pStyle w:val="Normal"/>
              <w:jc w:val="both"/>
              <w:rPr>
                <w:rFonts w:ascii="Times New Roman" w:hAnsi="Times New Roman" w:cs="Times New Roman"/>
                <w:sz w:val="24"/>
                <w:szCs w:val="24"/>
              </w:rPr>
            </w:pPr>
            <w:r>
              <w:rPr>
                <w:rFonts w:cs="Times New Roman" w:ascii="Times New Roman" w:hAnsi="Times New Roman"/>
                <w:sz w:val="20"/>
                <w:szCs w:val="20"/>
              </w:rPr>
              <w:t>(килограмм/штук в месяц)</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Цена</w:t>
            </w:r>
          </w:p>
          <w:p>
            <w:pPr>
              <w:pStyle w:val="Normal"/>
              <w:jc w:val="center"/>
              <w:rPr>
                <w:rFonts w:ascii="Times New Roman" w:hAnsi="Times New Roman" w:cs="Times New Roman"/>
                <w:sz w:val="24"/>
                <w:szCs w:val="24"/>
              </w:rPr>
            </w:pPr>
            <w:r>
              <w:rPr>
                <w:rFonts w:cs="Times New Roman" w:ascii="Times New Roman" w:hAnsi="Times New Roman"/>
                <w:sz w:val="20"/>
                <w:szCs w:val="20"/>
              </w:rPr>
              <w:t>(руб.)</w:t>
            </w:r>
          </w:p>
        </w:tc>
        <w:tc>
          <w:tcPr>
            <w:tcW w:w="25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0"/>
                <w:szCs w:val="20"/>
              </w:rPr>
              <w:t xml:space="preserve">Предполагаемая прибыль </w:t>
            </w:r>
          </w:p>
          <w:p>
            <w:pPr>
              <w:pStyle w:val="Normal"/>
              <w:jc w:val="center"/>
              <w:rPr>
                <w:rFonts w:ascii="Times New Roman" w:hAnsi="Times New Roman" w:cs="Times New Roman"/>
                <w:sz w:val="24"/>
                <w:szCs w:val="24"/>
              </w:rPr>
            </w:pPr>
            <w:r>
              <w:rPr>
                <w:rFonts w:cs="Times New Roman" w:ascii="Times New Roman" w:hAnsi="Times New Roman"/>
                <w:sz w:val="20"/>
                <w:szCs w:val="20"/>
              </w:rPr>
              <w:t>(руб. в месяц)</w:t>
            </w:r>
          </w:p>
        </w:tc>
      </w:tr>
      <w:tr>
        <w:trPr/>
        <w:tc>
          <w:tcPr>
            <w:tcW w:w="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1</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rFonts w:ascii="Times New Roman" w:hAnsi="Times New Roman" w:cs="Times New Roman"/>
              </w:rPr>
            </w:pPr>
            <w:r>
              <w:rPr>
                <w:rFonts w:cs="Times New Roman"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4</w:t>
            </w:r>
          </w:p>
        </w:tc>
        <w:tc>
          <w:tcPr>
            <w:tcW w:w="25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5</w:t>
            </w:r>
          </w:p>
        </w:tc>
      </w:tr>
      <w:tr>
        <w:trPr>
          <w:trHeight w:val="275" w:hRule="atLeast"/>
        </w:trPr>
        <w:tc>
          <w:tcPr>
            <w:tcW w:w="62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1</w:t>
            </w:r>
          </w:p>
        </w:tc>
        <w:tc>
          <w:tcPr>
            <w:tcW w:w="227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38"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50"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63"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63" w:hRule="atLeast"/>
        </w:trPr>
        <w:tc>
          <w:tcPr>
            <w:tcW w:w="62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2</w:t>
            </w:r>
          </w:p>
        </w:tc>
        <w:tc>
          <w:tcPr>
            <w:tcW w:w="227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rHeight w:val="262"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rHeight w:val="250"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rHeight w:val="225"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rHeight w:val="288" w:hRule="atLeast"/>
        </w:trPr>
        <w:tc>
          <w:tcPr>
            <w:tcW w:w="62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3</w:t>
            </w:r>
          </w:p>
        </w:tc>
        <w:tc>
          <w:tcPr>
            <w:tcW w:w="227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rHeight w:val="300"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rHeight w:val="225"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rHeight w:val="175" w:hRule="atLeast"/>
        </w:trPr>
        <w:tc>
          <w:tcPr>
            <w:tcW w:w="62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14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r>
        <w:trPr/>
        <w:tc>
          <w:tcPr>
            <w:tcW w:w="28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Итого</w:t>
            </w:r>
          </w:p>
        </w:tc>
        <w:tc>
          <w:tcPr>
            <w:tcW w:w="2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c>
          <w:tcPr>
            <w:tcW w:w="25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3.4. Для направления «_______________________________________»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4"/>
          <w:szCs w:val="24"/>
        </w:rPr>
        <w:t>(указывается другой вид направления)</w:t>
      </w:r>
    </w:p>
    <w:tbl>
      <w:tblPr>
        <w:tblW w:w="969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firstRow="0" w:noVBand="0" w:lastRow="0" w:firstColumn="0" w:lastColumn="0" w:noHBand="0" w:val="0000"/>
      </w:tblPr>
      <w:tblGrid>
        <w:gridCol w:w="629"/>
        <w:gridCol w:w="2266"/>
        <w:gridCol w:w="2040"/>
        <w:gridCol w:w="1790"/>
        <w:gridCol w:w="1"/>
        <w:gridCol w:w="1265"/>
        <w:gridCol w:w="1703"/>
      </w:tblGrid>
      <w:tr>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2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Наименование продукции</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Объем полученной продукции</w:t>
            </w:r>
          </w:p>
          <w:p>
            <w:pPr>
              <w:pStyle w:val="Normal"/>
              <w:jc w:val="center"/>
              <w:rPr>
                <w:rFonts w:ascii="Times New Roman" w:hAnsi="Times New Roman" w:cs="Times New Roman"/>
                <w:sz w:val="24"/>
                <w:szCs w:val="24"/>
              </w:rPr>
            </w:pPr>
            <w:r>
              <w:rPr>
                <w:rFonts w:cs="Times New Roman" w:ascii="Times New Roman" w:hAnsi="Times New Roman"/>
                <w:sz w:val="24"/>
                <w:szCs w:val="24"/>
              </w:rPr>
              <w:t>___________</w:t>
            </w:r>
          </w:p>
          <w:p>
            <w:pPr>
              <w:pStyle w:val="Normal"/>
              <w:jc w:val="center"/>
              <w:rPr>
                <w:rFonts w:ascii="Times New Roman" w:hAnsi="Times New Roman" w:cs="Times New Roman"/>
                <w:sz w:val="24"/>
                <w:szCs w:val="24"/>
                <w:vertAlign w:val="superscript"/>
              </w:rPr>
            </w:pPr>
            <w:r>
              <w:rPr>
                <w:rFonts w:cs="Times New Roman" w:ascii="Times New Roman" w:hAnsi="Times New Roman"/>
                <w:sz w:val="24"/>
                <w:szCs w:val="24"/>
                <w:vertAlign w:val="superscript"/>
              </w:rPr>
              <w:t>(указывается единица измерения продукции)</w:t>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Цена (руб.)</w:t>
            </w:r>
          </w:p>
        </w:tc>
        <w:tc>
          <w:tcPr>
            <w:tcW w:w="2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Предполагаемая прибыль </w:t>
            </w:r>
          </w:p>
          <w:p>
            <w:pPr>
              <w:pStyle w:val="Normal"/>
              <w:jc w:val="center"/>
              <w:rPr>
                <w:rFonts w:ascii="Times New Roman" w:hAnsi="Times New Roman" w:cs="Times New Roman"/>
                <w:sz w:val="24"/>
                <w:szCs w:val="24"/>
              </w:rPr>
            </w:pPr>
            <w:r>
              <w:rPr>
                <w:rFonts w:cs="Times New Roman" w:ascii="Times New Roman" w:hAnsi="Times New Roman"/>
                <w:sz w:val="24"/>
                <w:szCs w:val="24"/>
              </w:rPr>
              <w:t>(руб. в месяц)</w:t>
            </w:r>
          </w:p>
        </w:tc>
      </w:tr>
      <w:tr>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1</w:t>
            </w:r>
          </w:p>
        </w:tc>
        <w:tc>
          <w:tcPr>
            <w:tcW w:w="22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4</w:t>
            </w:r>
          </w:p>
        </w:tc>
        <w:tc>
          <w:tcPr>
            <w:tcW w:w="2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5</w:t>
            </w:r>
          </w:p>
        </w:tc>
      </w:tr>
      <w:tr>
        <w:trPr>
          <w:trHeight w:val="250" w:hRule="atLeast"/>
        </w:trPr>
        <w:tc>
          <w:tcPr>
            <w:tcW w:w="62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t>1</w:t>
            </w:r>
          </w:p>
        </w:tc>
        <w:tc>
          <w:tcPr>
            <w:tcW w:w="22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313"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00"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250"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r>
          </w:p>
        </w:tc>
      </w:tr>
      <w:tr>
        <w:trPr>
          <w:trHeight w:val="338" w:hRule="atLeast"/>
        </w:trPr>
        <w:tc>
          <w:tcPr>
            <w:tcW w:w="62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t>2</w:t>
            </w:r>
          </w:p>
        </w:tc>
        <w:tc>
          <w:tcPr>
            <w:tcW w:w="22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rHeight w:val="300"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rHeight w:val="213"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rHeight w:val="50"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rHeight w:val="288" w:hRule="atLeast"/>
        </w:trPr>
        <w:tc>
          <w:tcPr>
            <w:tcW w:w="62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t>3</w:t>
            </w:r>
          </w:p>
        </w:tc>
        <w:tc>
          <w:tcPr>
            <w:tcW w:w="22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1-й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rHeight w:val="250"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2-й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rHeight w:val="163"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3-й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rHeight w:val="13" w:hRule="atLeast"/>
        </w:trPr>
        <w:tc>
          <w:tcPr>
            <w:tcW w:w="6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r>
          </w:p>
        </w:tc>
        <w:tc>
          <w:tcPr>
            <w:tcW w:w="22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sz w:val="16"/>
                <w:szCs w:val="16"/>
              </w:rPr>
            </w:pPr>
            <w:r>
              <w:rPr>
                <w:rFonts w:cs="Times New Roman" w:ascii="Times New Roman" w:hAnsi="Times New Roman"/>
                <w:sz w:val="16"/>
                <w:szCs w:val="16"/>
              </w:rPr>
              <w:t>4-й месяц</w:t>
            </w:r>
          </w:p>
        </w:tc>
        <w:tc>
          <w:tcPr>
            <w:tcW w:w="1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r>
        <w:trPr/>
        <w:tc>
          <w:tcPr>
            <w:tcW w:w="289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Итого</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17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c>
          <w:tcPr>
            <w:tcW w:w="296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r>
    </w:p>
    <w:p>
      <w:pPr>
        <w:pStyle w:val="Normal"/>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t>Примечание. Необходимо отразить помесячно на весь срок действия социального контракта либо отразить среднемесячный размер прибыли за весь период действия социального контракта, который должен составлять не менее одной величины прожиточного минимума для трудоспособного населения, действующего в году заключения социального контракта):</w:t>
      </w:r>
    </w:p>
    <w:p>
      <w:pPr>
        <w:pStyle w:val="Normal"/>
        <w:jc w:val="both"/>
        <w:rPr/>
      </w:pPr>
      <w:r>
        <w:rPr>
          <w:rFonts w:cs="Times New Roman" w:ascii="Times New Roman" w:hAnsi="Times New Roman"/>
          <w:sz w:val="28"/>
          <w:szCs w:val="28"/>
        </w:rPr>
        <w:t>3.5. Планируемые места сбыта полученной продукции 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t>(указываются места сбыта продукции, полученной в рамках личного подсобного хозяйства (магазины, ярмарки, доставка покупателю и пр.)</w:t>
      </w:r>
    </w:p>
    <w:p>
      <w:pPr>
        <w:pStyle w:val="Normal"/>
        <w:pBdr>
          <w:bottom w:val="single" w:sz="8" w:space="2" w:color="000000"/>
        </w:pBdr>
        <w:jc w:val="both"/>
        <w:rPr>
          <w:rFonts w:ascii="Times New Roman" w:hAnsi="Times New Roman" w:cs="Times New Roman"/>
          <w:sz w:val="28"/>
          <w:szCs w:val="28"/>
        </w:rPr>
      </w:pPr>
      <w:r>
        <w:rPr>
          <w:rFonts w:cs="Times New Roman" w:ascii="Times New Roman" w:hAnsi="Times New Roman"/>
          <w:sz w:val="28"/>
          <w:szCs w:val="28"/>
        </w:rPr>
        <w:t>3.6 Дополнительные пояснения (примечания, сведения, расчеты)   ___</w:t>
      </w:r>
    </w:p>
    <w:p>
      <w:pPr>
        <w:pStyle w:val="Normal"/>
        <w:pBdr>
          <w:bottom w:val="single" w:sz="8" w:space="2" w:color="000000"/>
        </w:pBdr>
        <w:jc w:val="both"/>
        <w:rPr>
          <w:rFonts w:ascii="Times New Roman" w:hAnsi="Times New Roman" w:cs="Times New Roman"/>
          <w:sz w:val="28"/>
          <w:szCs w:val="28"/>
        </w:rPr>
      </w:pPr>
      <w:r>
        <w:rPr>
          <w:rFonts w:cs="Times New Roman" w:ascii="Times New Roman" w:hAnsi="Times New Roman"/>
          <w:sz w:val="28"/>
          <w:szCs w:val="28"/>
        </w:rPr>
      </w:r>
    </w:p>
    <w:p>
      <w:pPr>
        <w:pStyle w:val="Normal"/>
        <w:pBdr>
          <w:bottom w:val="single" w:sz="8" w:space="2" w:color="000000"/>
        </w:pBdr>
        <w:jc w:val="both"/>
        <w:rPr/>
      </w:pPr>
      <w:r>
        <w:rPr>
          <w:rFonts w:cs="Times New Roman" w:ascii="Times New Roman" w:hAnsi="Times New Roman"/>
          <w:sz w:val="28"/>
          <w:szCs w:val="28"/>
        </w:rPr>
        <w:tab/>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«___» _____________ 20___ г. ________________ _______________________</w:t>
      </w:r>
    </w:p>
    <w:p>
      <w:pPr>
        <w:pStyle w:val="Normal"/>
        <w:jc w:val="both"/>
        <w:rPr/>
      </w:pPr>
      <w:r>
        <w:rPr>
          <w:rFonts w:cs="Times New Roman" w:ascii="Times New Roman" w:hAnsi="Times New Roman"/>
          <w:sz w:val="28"/>
          <w:szCs w:val="28"/>
        </w:rPr>
        <w:t xml:space="preserve">                                                   </w:t>
      </w:r>
      <w:r>
        <w:rPr>
          <w:rFonts w:cs="Times New Roman" w:ascii="Times New Roman" w:hAnsi="Times New Roman"/>
          <w:sz w:val="24"/>
          <w:szCs w:val="24"/>
        </w:rPr>
        <w:t>(подпись заявителя)        (расшифровка подписи)</w:t>
      </w:r>
    </w:p>
    <w:sectPr>
      <w:headerReference w:type="default" r:id="rId2"/>
      <w:type w:val="nextPage"/>
      <w:pgSz w:w="11906" w:h="16838"/>
      <w:pgMar w:left="1432" w:right="851" w:header="709"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rFonts w:ascii="Times New Roman" w:hAnsi="Times New Roman" w:cs="Times New Roman"/>
        <w:sz w:val="24"/>
        <w:szCs w:val="24"/>
      </w:rPr>
    </w:pPr>
    <w:r>
      <w:rPr>
        <w:rFonts w:cs="Times New Roman" w:ascii="Times New Roman" w:hAnsi="Times New Roman"/>
        <w:sz w:val="24"/>
        <w:szCs w:val="24"/>
      </w:rPr>
    </w:r>
  </w:p>
</w:hdr>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1b41"/>
    <w:pPr>
      <w:widowControl w:val="false"/>
      <w:bidi w:val="0"/>
      <w:spacing w:lineRule="auto" w:line="240" w:before="0" w:after="0"/>
      <w:jc w:val="left"/>
    </w:pPr>
    <w:rPr>
      <w:rFonts w:ascii="Arial" w:hAnsi="Arial" w:eastAsia="Times New Roman" w:cs="Arial"/>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7b3e04"/>
    <w:rPr>
      <w:rFonts w:ascii="Tahoma" w:hAnsi="Tahoma" w:eastAsia="Times New Roman" w:cs="Tahoma"/>
      <w:sz w:val="16"/>
      <w:szCs w:val="16"/>
      <w:lang w:eastAsia="ru-RU"/>
    </w:rPr>
  </w:style>
  <w:style w:type="character" w:styleId="Style15" w:customStyle="1">
    <w:name w:val="Верхний колонтитул Знак"/>
    <w:basedOn w:val="DefaultParagraphFont"/>
    <w:link w:val="a7"/>
    <w:uiPriority w:val="99"/>
    <w:qFormat/>
    <w:rsid w:val="00696f90"/>
    <w:rPr/>
  </w:style>
  <w:style w:type="character" w:styleId="Style16" w:customStyle="1">
    <w:name w:val="Нижний колонтитул Знак"/>
    <w:basedOn w:val="DefaultParagraphFont"/>
    <w:link w:val="a9"/>
    <w:uiPriority w:val="99"/>
    <w:qFormat/>
    <w:rsid w:val="000f2c48"/>
    <w:rPr>
      <w:rFonts w:ascii="Arial" w:hAnsi="Arial" w:eastAsia="Times New Roman" w:cs="Arial"/>
      <w:sz w:val="20"/>
      <w:szCs w:val="20"/>
      <w:lang w:eastAsia="ru-RU"/>
    </w:rPr>
  </w:style>
  <w:style w:type="character" w:styleId="Style17">
    <w:name w:val="Привязка сноски"/>
    <w:rPr>
      <w:vertAlign w:val="superscript"/>
    </w:rPr>
  </w:style>
  <w:style w:type="character" w:styleId="FootnoteCharacters">
    <w:name w:val="Footnote Characters"/>
    <w:basedOn w:val="DefaultParagraphFont"/>
    <w:uiPriority w:val="99"/>
    <w:semiHidden/>
    <w:unhideWhenUsed/>
    <w:qFormat/>
    <w:rsid w:val="00072f6d"/>
    <w:rPr>
      <w:vertAlign w:val="superscript"/>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ListParagraph">
    <w:name w:val="List Paragraph"/>
    <w:basedOn w:val="Normal"/>
    <w:uiPriority w:val="34"/>
    <w:qFormat/>
    <w:rsid w:val="00546d14"/>
    <w:pPr>
      <w:spacing w:before="0" w:after="0"/>
      <w:ind w:left="720" w:hanging="0"/>
      <w:contextualSpacing/>
    </w:pPr>
    <w:rPr/>
  </w:style>
  <w:style w:type="paragraph" w:styleId="BalloonText">
    <w:name w:val="Balloon Text"/>
    <w:basedOn w:val="Normal"/>
    <w:link w:val="a5"/>
    <w:uiPriority w:val="99"/>
    <w:semiHidden/>
    <w:unhideWhenUsed/>
    <w:qFormat/>
    <w:rsid w:val="007b3e04"/>
    <w:pPr/>
    <w:rPr>
      <w:rFonts w:ascii="Tahoma" w:hAnsi="Tahoma" w:cs="Tahoma"/>
      <w:sz w:val="16"/>
      <w:szCs w:val="16"/>
    </w:rPr>
  </w:style>
  <w:style w:type="paragraph" w:styleId="Style23">
    <w:name w:val="Header"/>
    <w:basedOn w:val="Normal"/>
    <w:link w:val="a8"/>
    <w:uiPriority w:val="99"/>
    <w:unhideWhenUsed/>
    <w:rsid w:val="00696f90"/>
    <w:pPr>
      <w:widowControl/>
      <w:tabs>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ConsPlusTitle" w:customStyle="1">
    <w:name w:val="ConsPlusTitle"/>
    <w:qFormat/>
    <w:rsid w:val="00696f90"/>
    <w:pPr>
      <w:widowControl w:val="false"/>
      <w:bidi w:val="0"/>
      <w:spacing w:lineRule="auto" w:line="240" w:before="0" w:after="0"/>
      <w:jc w:val="left"/>
    </w:pPr>
    <w:rPr>
      <w:rFonts w:ascii="Calibri" w:hAnsi="Calibri" w:eastAsia="Times New Roman" w:cs="Calibri" w:asciiTheme="minorHAnsi" w:hAnsiTheme="minorHAnsi"/>
      <w:b/>
      <w:color w:val="auto"/>
      <w:kern w:val="0"/>
      <w:sz w:val="20"/>
      <w:szCs w:val="20"/>
      <w:lang w:val="ru-RU" w:eastAsia="ru-RU" w:bidi="ar-SA"/>
    </w:rPr>
  </w:style>
  <w:style w:type="paragraph" w:styleId="TableParagraph" w:customStyle="1">
    <w:name w:val="Table Paragraph"/>
    <w:basedOn w:val="Normal"/>
    <w:uiPriority w:val="1"/>
    <w:qFormat/>
    <w:rsid w:val="008d5792"/>
    <w:pPr>
      <w:ind w:left="105" w:hanging="0"/>
      <w:jc w:val="both"/>
    </w:pPr>
    <w:rPr>
      <w:rFonts w:ascii="Times New Roman" w:hAnsi="Times New Roman" w:cs="Times New Roman"/>
      <w:sz w:val="22"/>
      <w:szCs w:val="22"/>
      <w:lang w:val="en-US" w:eastAsia="en-US"/>
    </w:rPr>
  </w:style>
  <w:style w:type="paragraph" w:styleId="Style24">
    <w:name w:val="Footer"/>
    <w:basedOn w:val="Normal"/>
    <w:link w:val="aa"/>
    <w:uiPriority w:val="99"/>
    <w:unhideWhenUsed/>
    <w:rsid w:val="000f2c48"/>
    <w:pPr>
      <w:tabs>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uiPriority w:val="59"/>
    <w:rsid w:val="00696f90"/>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8d579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LibreOffice/6.0.4.2$Windows_x86 LibreOffice_project/9b0d9b32d5dcda91d2f1a96dc04c645c450872bf</Application>
  <Pages>5</Pages>
  <Words>723</Words>
  <Characters>5246</Characters>
  <CharactersWithSpaces>5945</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2022-09-04T14:32:00Z</dcterms:created>
  <dc:creator>Елена</dc:creator>
  <dc:description/>
  <dc:language>ru-RU</dc:language>
  <cp:lastModifiedBy/>
  <cp:lastPrinted>2022-09-16T06:16:00Z</cp:lastPrinted>
  <dcterms:modified xsi:type="dcterms:W3CDTF">2023-03-24T09:09:13Z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